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Relationship Id="rId3" Type="http://schemas.openxmlformats.org/package/2006/relationships/metadata/core-properties" Target="docProps/core.xml"/><Relationship Id="rId5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2" w:name="Xe6421f548549f633757f6bbf02da5a5bdf77d65"/>
    <w:p>
      <w:pPr>
        <w:pStyle w:val="Heading1"/>
      </w:pPr>
      <w:r>
        <w:rPr>
          <w:color w:val="000000"/>
        </w:rPr>
        <w:t xml:space="preserve">ПОЛИТИКА КОНФИДЕНЦИАЛЬНОСТИ (ПОЛИТИКА ОБРАБОТКИ ПЕРСОНАЛЬНЫХ ДАННЫХ)</w:t>
      </w:r>
    </w:p>
    <w:p>
      <w:pPr>
        <w:pStyle w:val="FirstParagraph"/>
      </w:pPr>
      <w:r>
        <w:t xml:space="preserve">Сервис Unitool: сайт https://unitool.ai и мобильное приложение «Unitool»</w:t>
      </w:r>
    </w:p>
    <w:p>
      <w:pPr>
        <w:pStyle w:val="BodyText"/>
      </w:pPr>
      <w:r>
        <w:t xml:space="preserve">Дата публикации: 11 июля 2026 г.</w:t>
      </w:r>
    </w:p>
    <w:bookmarkStart w:id="20" w:name="общие-положения"/>
    <w:p>
      <w:pPr>
        <w:pStyle w:val="Heading2"/>
      </w:pPr>
      <w:r>
        <w:rPr>
          <w:color w:val="000000"/>
        </w:rPr>
        <w:t xml:space="preserve">1. Общие положения</w:t>
      </w:r>
    </w:p>
    <w:p>
      <w:pPr>
        <w:pStyle w:val="FirstParagraph"/>
      </w:pPr>
      <w:r>
        <w:t xml:space="preserve">1.1. Настоящая Политика конфиденциальности (далее — «Политика») определяет порядок обработки и защиты персональных данных пользователей сервиса Unitool (далее — «Сервис»), включающего сайт https://unitool.ai и мобильное приложение «Unitool» для iOS и Android (далее — «Приложение»).</w:t>
      </w:r>
    </w:p>
    <w:p>
      <w:pPr>
        <w:pStyle w:val="BodyText"/>
      </w:pPr>
      <w:r>
        <w:t xml:space="preserve">1.2. Оператором персональных данных является Индивидуальный предприниматель Евстигнеев Р.Е. (ОГРНИП 323237500137079, ИНН 231221519908), далее — «Оператор».</w:t>
      </w:r>
      <w:r>
        <w:t xml:space="preserve"> </w:t>
      </w:r>
      <w:r>
        <w:t xml:space="preserve">Контакт по вопросам персональных данных: info@unitool.ai.</w:t>
      </w:r>
    </w:p>
    <w:p>
      <w:pPr>
        <w:pStyle w:val="BodyText"/>
      </w:pPr>
      <w:r>
        <w:t xml:space="preserve">1.3. Политика разработана в соответствии с Федеральным законом от 27.07.2006 № 152-ФЗ «О персональных данных» и иным применимым законодательством Российской Федерации.</w:t>
      </w:r>
    </w:p>
    <w:p>
      <w:pPr>
        <w:pStyle w:val="BodyText"/>
      </w:pPr>
      <w:r>
        <w:t xml:space="preserve">1.4. Используя Сервис, регистрируясь в нём или направляя Оператору свои данные, пользователь выражает согласие с настоящей Политикой. Если пользователь не согласен с условиями Политики, он должен прекратить использование Сервиса.</w:t>
      </w:r>
    </w:p>
    <w:p>
      <w:pPr>
        <w:pStyle w:val="BodyText"/>
      </w:pPr>
      <w:r>
        <w:t xml:space="preserve">1.5. Настоящая Политика применяется ко всем компонентам Сервиса. Особенности отдельных платформ (iOS, Android) указаны в соответствующих разделах.</w:t>
      </w:r>
    </w:p>
    <w:bookmarkEnd w:id="20"/>
    <w:bookmarkStart w:id="21" w:name="какие-данные-мы-обрабатываем"/>
    <w:p>
      <w:pPr>
        <w:pStyle w:val="Heading2"/>
      </w:pPr>
      <w:r>
        <w:rPr>
          <w:color w:val="000000"/>
        </w:rPr>
        <w:t xml:space="preserve">2. Какие данные мы обрабатываем</w:t>
      </w:r>
    </w:p>
    <w:p>
      <w:pPr>
        <w:pStyle w:val="FirstParagraph"/>
      </w:pPr>
      <w:r>
        <w:t xml:space="preserve">2.1. Данные учётной записи:</w:t>
      </w:r>
      <w:r>
        <w:t xml:space="preserve"> </w:t>
      </w:r>
      <w:r>
        <w:t xml:space="preserve">- адрес электронной почты и/или номер телефона (при регистрации и входе);</w:t>
      </w:r>
      <w:r>
        <w:t xml:space="preserve"> </w:t>
      </w:r>
      <w:r>
        <w:t xml:space="preserve">- идентификатор пользователя, назначаемый Сервисом;</w:t>
      </w:r>
      <w:r>
        <w:t xml:space="preserve"> </w:t>
      </w:r>
      <w:r>
        <w:t xml:space="preserve">- при входе через сторонние сервисы авторизации (доступно не на всех платформах — см. п. 2.6): идентификатор аккаунта, имя, адрес электронной почты и/или номер телефона, предоставляемые соответствующим сервисом (Яндекс ID, Telegram).</w:t>
      </w:r>
    </w:p>
    <w:p>
      <w:pPr>
        <w:pStyle w:val="BodyText"/>
      </w:pPr>
      <w:r>
        <w:t xml:space="preserve">2.2. Пользовательский контент:</w:t>
      </w:r>
      <w:r>
        <w:t xml:space="preserve"> </w:t>
      </w:r>
      <w:r>
        <w:t xml:space="preserve">- текстовые запросы (промпты), направляемые нейросетям;</w:t>
      </w:r>
      <w:r>
        <w:t xml:space="preserve"> </w:t>
      </w:r>
      <w:r>
        <w:t xml:space="preserve">- файлы, загружаемые пользователем для обработки (в том числе изображения, фотографии, аудиозаписи, документы);</w:t>
      </w:r>
      <w:r>
        <w:t xml:space="preserve"> </w:t>
      </w:r>
      <w:r>
        <w:t xml:space="preserve">- результаты генерации (тексты, изображения, аудио, видео и иные материалы);</w:t>
      </w:r>
      <w:r>
        <w:t xml:space="preserve"> </w:t>
      </w:r>
      <w:r>
        <w:t xml:space="preserve">- история диалогов и генераций в личном кабинете.</w:t>
      </w:r>
    </w:p>
    <w:p>
      <w:pPr>
        <w:pStyle w:val="BodyText"/>
      </w:pPr>
      <w:r>
        <w:t xml:space="preserve">Загружая файлы с изображением лица или записью голоса (в функциях обработки изображений лиц и генерации/клонирования голоса), пользователь подтверждает, что является изображённым лицом / обладателем голоса либо получил согласие такого лица, и соглашается на обработку и передачу файла поставщику нейросети для выполнения запроса. Загруженные изображения и аудиозаписи используются исключительно для выполнения запроса пользователя и не используются Оператором для установления личности.</w:t>
      </w:r>
    </w:p>
    <w:p>
      <w:pPr>
        <w:pStyle w:val="BodyText"/>
      </w:pPr>
      <w:r>
        <w:t xml:space="preserve">2.3. Технические данные:</w:t>
      </w:r>
      <w:r>
        <w:t xml:space="preserve"> </w:t>
      </w:r>
      <w:r>
        <w:t xml:space="preserve">- идентификаторы устройства и установки Приложения, модель устройства, версия операционной системы;</w:t>
      </w:r>
      <w:r>
        <w:t xml:space="preserve"> </w:t>
      </w:r>
      <w:r>
        <w:t xml:space="preserve">- IP-адрес, данные о сетевом подключении;</w:t>
      </w:r>
      <w:r>
        <w:t xml:space="preserve"> </w:t>
      </w:r>
      <w:r>
        <w:t xml:space="preserve">- сведения об ошибках и сбоях (крэш-отчёты);</w:t>
      </w:r>
      <w:r>
        <w:t xml:space="preserve"> </w:t>
      </w:r>
      <w:r>
        <w:t xml:space="preserve">- push-токен устройства (при включении push-уведомлений);</w:t>
      </w:r>
      <w:r>
        <w:t xml:space="preserve"> </w:t>
      </w:r>
      <w:r>
        <w:t xml:space="preserve">- файлы cookie и аналогичные технологии на сайте (см. раздел 8).</w:t>
      </w:r>
    </w:p>
    <w:p>
      <w:pPr>
        <w:pStyle w:val="BodyText"/>
      </w:pPr>
      <w:r>
        <w:t xml:space="preserve">2.4. Данные об использовании Сервиса:</w:t>
      </w:r>
      <w:r>
        <w:t xml:space="preserve"> </w:t>
      </w:r>
      <w:r>
        <w:t xml:space="preserve">- сведения о действиях в Сервисе (использованные функции, объём потреблённых токенов, история операций по балансу);</w:t>
      </w:r>
      <w:r>
        <w:t xml:space="preserve"> </w:t>
      </w:r>
      <w:r>
        <w:t xml:space="preserve">- обезличенные аналитические данные о взаимодействии с интерфейсом.</w:t>
      </w:r>
    </w:p>
    <w:p>
      <w:pPr>
        <w:pStyle w:val="BodyText"/>
      </w:pPr>
      <w:r>
        <w:t xml:space="preserve">2.5. Платёжные данные.</w:t>
      </w:r>
      <w:r>
        <w:t xml:space="preserve"> </w:t>
      </w:r>
      <w:r>
        <w:t xml:space="preserve">Оплата услуг производится через сторонних операторов платёжных систем на сайте Сервиса. Оператор НЕ собирает и не хранит реквизиты банковских карт. Оператору доступны только сведения о факте и сумме платежа, необходимые для зачисления оплаты и ведения учёта. В мобильном приложении для iOS покупки не осуществляются.</w:t>
      </w:r>
    </w:p>
    <w:p>
      <w:pPr>
        <w:pStyle w:val="BodyText"/>
      </w:pPr>
      <w:r>
        <w:t xml:space="preserve">2.6. Способы входа по платформам:</w:t>
      </w:r>
      <w:r>
        <w:t xml:space="preserve"> </w:t>
      </w:r>
      <w:r>
        <w:t xml:space="preserve">- сайт: учётная запись Unitool (логин и пароль), Яндекс ID, Telegram;</w:t>
      </w:r>
      <w:r>
        <w:t xml:space="preserve"> </w:t>
      </w:r>
      <w:r>
        <w:t xml:space="preserve">- приложение для Android: учётная запись Unitool (логин и пароль), Яндекс ID, Telegram;</w:t>
      </w:r>
      <w:r>
        <w:t xml:space="preserve"> </w:t>
      </w:r>
      <w:r>
        <w:t xml:space="preserve">- приложение для iOS: учётная запись Unitool (логин и пароль).</w:t>
      </w:r>
    </w:p>
    <w:p>
      <w:pPr>
        <w:pStyle w:val="BodyText"/>
      </w:pPr>
      <w:r>
        <w:t xml:space="preserve">2.7. Сервис не запрашивает и не обрабатывает специальные категории персональных данных (о здоровье, политических взглядах и т.п.) и не предназначен для их загрузки. Пользователь обязуется не загружать такие данные в Сервис, а также не включать в запросы и загружаемые файлы персональные данные третьих лиц без их согласия.</w:t>
      </w:r>
    </w:p>
    <w:p>
      <w:pPr>
        <w:pStyle w:val="BodyText"/>
      </w:pPr>
      <w:r>
        <w:t xml:space="preserve">2.8. Сервис не собирает данные о точном местоположении пользователя, список контактов, а также не осуществляет отслеживание пользователя в приложениях и на сайтах третьих лиц в рекламных целях.</w:t>
      </w:r>
    </w:p>
    <w:bookmarkEnd w:id="21"/>
    <w:bookmarkStart w:id="22" w:name="цели-обработки"/>
    <w:p>
      <w:pPr>
        <w:pStyle w:val="Heading2"/>
      </w:pPr>
      <w:r>
        <w:rPr>
          <w:color w:val="000000"/>
        </w:rPr>
        <w:t xml:space="preserve">3. Цели обработки</w:t>
      </w:r>
    </w:p>
    <w:p>
      <w:pPr>
        <w:pStyle w:val="FirstParagraph"/>
      </w:pPr>
      <w:r>
        <w:t xml:space="preserve">3.1. Данные обрабатываются в следующих целях:</w:t>
      </w:r>
      <w:r>
        <w:t xml:space="preserve"> </w:t>
      </w:r>
      <w:r>
        <w:t xml:space="preserve">- регистрация, авторизация и поддержание учётной записи;</w:t>
      </w:r>
      <w:r>
        <w:t xml:space="preserve"> </w:t>
      </w:r>
      <w:r>
        <w:t xml:space="preserve">- предоставление функций Сервиса: передача запросов и файлов пользователя нейросетям и возврат результатов генерации;</w:t>
      </w:r>
      <w:r>
        <w:t xml:space="preserve"> </w:t>
      </w:r>
      <w:r>
        <w:t xml:space="preserve">- ведение баланса токенов и учёт операций;</w:t>
      </w:r>
      <w:r>
        <w:t xml:space="preserve"> </w:t>
      </w:r>
      <w:r>
        <w:t xml:space="preserve">- доставка push-уведомлений (при наличии согласия пользователя, выраженного в настройках устройства);</w:t>
      </w:r>
      <w:r>
        <w:t xml:space="preserve"> </w:t>
      </w:r>
      <w:r>
        <w:t xml:space="preserve">- поддержка пользователей и обработка обращений;</w:t>
      </w:r>
      <w:r>
        <w:t xml:space="preserve"> </w:t>
      </w:r>
      <w:r>
        <w:t xml:space="preserve">- обеспечение работоспособности, безопасности, модерация запросов и предотвращение злоупотреблений (при автоматической блокировке запроса пользователь вправе обратиться в поддержку);</w:t>
      </w:r>
      <w:r>
        <w:t xml:space="preserve"> </w:t>
      </w:r>
      <w:r>
        <w:t xml:space="preserve">- улучшение Сервиса на основе обезличенной аналитики;</w:t>
      </w:r>
      <w:r>
        <w:t xml:space="preserve"> </w:t>
      </w:r>
      <w:r>
        <w:t xml:space="preserve">- исполнение требований законодательства РФ (в том числе бухгалтерский и налоговый учёт).</w:t>
      </w:r>
    </w:p>
    <w:p>
      <w:pPr>
        <w:pStyle w:val="BodyText"/>
      </w:pPr>
      <w:r>
        <w:t xml:space="preserve">3.2. Оператор не использует персональные данные для целей, несовместимых с заявленными.</w:t>
      </w:r>
    </w:p>
    <w:bookmarkEnd w:id="22"/>
    <w:bookmarkStart w:id="23" w:name="правовые-основания-обработки"/>
    <w:p>
      <w:pPr>
        <w:pStyle w:val="Heading2"/>
      </w:pPr>
      <w:r>
        <w:rPr>
          <w:color w:val="000000"/>
        </w:rPr>
        <w:t xml:space="preserve">4. Правовые основания обработки</w:t>
      </w:r>
    </w:p>
    <w:p>
      <w:pPr>
        <w:pStyle w:val="FirstParagraph"/>
      </w:pPr>
      <w:r>
        <w:t xml:space="preserve">Обработка осуществляется на основании:</w:t>
      </w:r>
      <w:r>
        <w:t xml:space="preserve"> </w:t>
      </w:r>
      <w:r>
        <w:t xml:space="preserve">- согласия субъекта персональных данных (п. 1 ч. 1 ст. 6 152-ФЗ);</w:t>
      </w:r>
      <w:r>
        <w:t xml:space="preserve"> </w:t>
      </w:r>
      <w:r>
        <w:t xml:space="preserve">- необходимости исполнения договора, стороной которого является субъект (Пользовательское соглашение) (п. 5 ч. 1 ст. 6 152-ФЗ);</w:t>
      </w:r>
      <w:r>
        <w:t xml:space="preserve"> </w:t>
      </w:r>
      <w:r>
        <w:t xml:space="preserve">- необходимости исполнения возложенных на Оператора законодательством обязанностей (п. 2 ч. 1 ст. 6 152-ФЗ).</w:t>
      </w:r>
    </w:p>
    <w:bookmarkEnd w:id="23"/>
    <w:bookmarkStart w:id="24" w:name="передача-данных-третьим-лицам"/>
    <w:p>
      <w:pPr>
        <w:pStyle w:val="Heading2"/>
      </w:pPr>
      <w:r>
        <w:rPr>
          <w:color w:val="000000"/>
        </w:rPr>
        <w:t xml:space="preserve">5. Передача данных третьим лицам</w:t>
      </w:r>
    </w:p>
    <w:p>
      <w:pPr>
        <w:pStyle w:val="FirstParagraph"/>
      </w:pPr>
      <w:r>
        <w:t xml:space="preserve">5.1. Для предоставления функций Сервиса пользовательский контент (запросы, загруженные файлы) передаётся сторонним поставщикам технологий искусственного интеллекта — провайдерам нейросетей для генерации текста, изображений, аудио и видео, а также поставщикам облачной инфраструктуры и хостинга.</w:t>
      </w:r>
    </w:p>
    <w:p>
      <w:pPr>
        <w:pStyle w:val="BodyText"/>
      </w:pPr>
      <w:r>
        <w:t xml:space="preserve">5.2. Передача осуществляется поставщикам следующих категорий: провайдеры нейросетей (генерация текста, изображений, видео, аудио; модерация запросов), поставщики облачной инфраструктуры и хостинга. Оператор передаёт поставщикам только данные, необходимые для выполнения запроса пользователя. Сведения о конкретных поставщиках предоставляются по запросу на info@unitool.ai.</w:t>
      </w:r>
    </w:p>
    <w:p>
      <w:pPr>
        <w:pStyle w:val="BodyText"/>
      </w:pPr>
      <w:r>
        <w:t xml:space="preserve">5.3. Трансграничная передача. Серверы отдельных поставщиков нейросетей находятся за пределами Российской Федерации. Направляя запрос или загружая файл для обработки нейросетью, пользователь даёт согласие на трансграничную передачу содержимого такого запроса/файла соответствующему поставщику. Оператор исполняет требования ст. 12 152-ФЗ о трансграничной передаче персональных данных.</w:t>
      </w:r>
    </w:p>
    <w:p>
      <w:pPr>
        <w:pStyle w:val="BodyText"/>
      </w:pPr>
      <w:r>
        <w:t xml:space="preserve">5.4. Оператор вправе передавать данные уполномоченным государственным органам по законным основаниям и в установленном законом порядке.</w:t>
      </w:r>
    </w:p>
    <w:p>
      <w:pPr>
        <w:pStyle w:val="BodyText"/>
      </w:pPr>
      <w:r>
        <w:t xml:space="preserve">5.5. Оператор не продаёт персональные данные пользователей и не передаёт их третьим лицам в рекламных целях.</w:t>
      </w:r>
    </w:p>
    <w:bookmarkEnd w:id="24"/>
    <w:bookmarkStart w:id="25" w:name="хранение-и-сроки"/>
    <w:p>
      <w:pPr>
        <w:pStyle w:val="Heading2"/>
      </w:pPr>
      <w:r>
        <w:rPr>
          <w:color w:val="000000"/>
        </w:rPr>
        <w:t xml:space="preserve">6. Хранение и сроки</w:t>
      </w:r>
    </w:p>
    <w:p>
      <w:pPr>
        <w:pStyle w:val="FirstParagraph"/>
      </w:pPr>
      <w:r>
        <w:t xml:space="preserve">6.1. Персональные данные хранятся не дольше, чем этого требуют цели обработки, если иной срок не установлен законодательством.</w:t>
      </w:r>
    </w:p>
    <w:p>
      <w:pPr>
        <w:pStyle w:val="BodyText"/>
      </w:pPr>
      <w:r>
        <w:t xml:space="preserve">6.2. Данные учётной записи, история диалогов и генераций, а также загруженные пользователем файлы хранятся до удаления учётной записи пользователем. Технические журналы (логи, IP-адреса) хранятся не более 6 месяцев. Сведения о платежах хранятся в течение сроков, установленных законодательством о бухгалтерском и налоговом учёте.</w:t>
      </w:r>
    </w:p>
    <w:p>
      <w:pPr>
        <w:pStyle w:val="BodyText"/>
      </w:pPr>
      <w:r>
        <w:t xml:space="preserve">6.3. При удалении учётной записи данные пользователя, включая загруженные файлы и историю генераций, удаляются, за исключением сведений, хранение которых обязательно по законодательству РФ (данные бухгалтерского учёта и т.п.), — такие сведения хранятся в течение установленных законом сроков.</w:t>
      </w:r>
    </w:p>
    <w:p>
      <w:pPr>
        <w:pStyle w:val="BodyText"/>
      </w:pPr>
      <w:r>
        <w:t xml:space="preserve">6.4. При сборе персональных данных граждан Российской Федерации их запись, систематизация, накопление, хранение, уточнение (обновление, изменение) и извлечение осуществляются с использованием баз данных, находящихся на территории Российской Федерации (ч. 5 ст. 18 152-ФЗ). Загруженные пользователем файлы и данные учётных записей хранятся на серверах, расположенных на территории Российской Федерации.</w:t>
      </w:r>
    </w:p>
    <w:bookmarkEnd w:id="25"/>
    <w:bookmarkStart w:id="26" w:name="права-пользователя"/>
    <w:p>
      <w:pPr>
        <w:pStyle w:val="Heading2"/>
      </w:pPr>
      <w:r>
        <w:rPr>
          <w:color w:val="000000"/>
        </w:rPr>
        <w:t xml:space="preserve">7. Права пользователя</w:t>
      </w:r>
    </w:p>
    <w:p>
      <w:pPr>
        <w:pStyle w:val="FirstParagraph"/>
      </w:pPr>
      <w:r>
        <w:t xml:space="preserve">7.1. Пользователь вправе:</w:t>
      </w:r>
      <w:r>
        <w:t xml:space="preserve"> </w:t>
      </w:r>
      <w:r>
        <w:t xml:space="preserve">- получать информацию об обработке своих персональных данных;</w:t>
      </w:r>
      <w:r>
        <w:t xml:space="preserve"> </w:t>
      </w:r>
      <w:r>
        <w:t xml:space="preserve">- требовать уточнения, блокирования или уничтожения неточных или незаконно обрабатываемых данных;</w:t>
      </w:r>
      <w:r>
        <w:t xml:space="preserve"> </w:t>
      </w:r>
      <w:r>
        <w:t xml:space="preserve">- отозвать согласие на обработку;</w:t>
      </w:r>
      <w:r>
        <w:t xml:space="preserve"> </w:t>
      </w:r>
      <w:r>
        <w:t xml:space="preserve">- удалить учётную запись: самостоятельно в Приложении («Профиль» → «Настройки аккаунта» → вкладка «Безопасность» → «Удалить аккаунт»), на сайте (unitool.ai/ru/settings?p=password, раздел «Безопасность») либо направив запрос на info@unitool.ai. Инструкция также опубликована по адресу unitool.ai/ru/account-deletion;</w:t>
      </w:r>
      <w:r>
        <w:t xml:space="preserve"> </w:t>
      </w:r>
      <w:r>
        <w:t xml:space="preserve">- обжаловать действия Оператора в Роскомнадзор или суд.</w:t>
      </w:r>
    </w:p>
    <w:p>
      <w:pPr>
        <w:pStyle w:val="BodyText"/>
      </w:pPr>
      <w:r>
        <w:t xml:space="preserve">7.2. Запросы направляются на info@unitool.ai. Ответ предоставляется в течение 30 дней с момента получения запроса (ст. 14, 20 152-ФЗ). Оператор стремится отвечать на обращения существенно быстрее указанного срока.</w:t>
      </w:r>
    </w:p>
    <w:p>
      <w:pPr>
        <w:pStyle w:val="BodyText"/>
      </w:pPr>
      <w:r>
        <w:t xml:space="preserve">7.3. Отзыв согласия не препятствует обработке, осуществляемой по иным законным основаниям.</w:t>
      </w:r>
    </w:p>
    <w:bookmarkEnd w:id="26"/>
    <w:bookmarkStart w:id="27" w:name="cookie-и-аналитика"/>
    <w:p>
      <w:pPr>
        <w:pStyle w:val="Heading2"/>
      </w:pPr>
      <w:r>
        <w:rPr>
          <w:color w:val="000000"/>
        </w:rPr>
        <w:t xml:space="preserve">8. Cookie и аналитика</w:t>
      </w:r>
    </w:p>
    <w:p>
      <w:pPr>
        <w:pStyle w:val="FirstParagraph"/>
      </w:pPr>
      <w:r>
        <w:t xml:space="preserve">8.1. Сайт использует файлы cookie для аутентификации, сохранения настроек и анализа использования. Пользователь может отключить cookie в настройках браузера; часть функций может стать недоступной.</w:t>
      </w:r>
    </w:p>
    <w:p>
      <w:pPr>
        <w:pStyle w:val="BodyText"/>
      </w:pPr>
      <w:r>
        <w:t xml:space="preserve">8.2. На сайте используются инструменты веб-аналитики (Яндекс Метрика, Google Analytics, Top.Mail.Ru), собирающие обезличенные данные об использовании. В мобильном Приложении инструменты аналитики на текущий момент не используются; в случае их подключения настоящая Политика будет обновлена.</w:t>
      </w:r>
    </w:p>
    <w:bookmarkEnd w:id="27"/>
    <w:bookmarkStart w:id="28" w:name="защита-данных"/>
    <w:p>
      <w:pPr>
        <w:pStyle w:val="Heading2"/>
      </w:pPr>
      <w:r>
        <w:rPr>
          <w:color w:val="000000"/>
        </w:rPr>
        <w:t xml:space="preserve">9. Защита данных</w:t>
      </w:r>
    </w:p>
    <w:p>
      <w:pPr>
        <w:pStyle w:val="FirstParagraph"/>
      </w:pPr>
      <w:r>
        <w:t xml:space="preserve">9.1. Оператор принимает правовые, организационные и технические меры защиты персональных данных от неправомерного доступа, изменения, раскрытия и уничтожения, в том числе: шифрование каналов передачи (TLS), разграничение доступа, резервное копирование.</w:t>
      </w:r>
    </w:p>
    <w:p>
      <w:pPr>
        <w:pStyle w:val="BodyText"/>
      </w:pPr>
      <w:r>
        <w:t xml:space="preserve">9.2. Доступ к персональным данным имеют только лица, которым он необходим для выполнения обязанностей, с обязательством о конфиденциальности.</w:t>
      </w:r>
    </w:p>
    <w:bookmarkEnd w:id="28"/>
    <w:bookmarkStart w:id="29" w:name="данные-несовершеннолетних"/>
    <w:p>
      <w:pPr>
        <w:pStyle w:val="Heading2"/>
      </w:pPr>
      <w:r>
        <w:rPr>
          <w:color w:val="000000"/>
        </w:rPr>
        <w:t xml:space="preserve">10. Данные несовершеннолетних</w:t>
      </w:r>
    </w:p>
    <w:p>
      <w:pPr>
        <w:pStyle w:val="FirstParagraph"/>
      </w:pPr>
      <w:r>
        <w:t xml:space="preserve">Сервис предназначен для лиц, достигших 16 лет. Оператор сознательно не собирает данные лиц младше 16 лет. Если Оператору станет известно о такой учётной записи, она будет удалена.</w:t>
      </w:r>
    </w:p>
    <w:bookmarkEnd w:id="29"/>
    <w:bookmarkStart w:id="30" w:name="изменения-политики"/>
    <w:p>
      <w:pPr>
        <w:pStyle w:val="Heading2"/>
      </w:pPr>
      <w:r>
        <w:rPr>
          <w:color w:val="000000"/>
        </w:rPr>
        <w:t xml:space="preserve">11. Изменения Политики</w:t>
      </w:r>
    </w:p>
    <w:p>
      <w:pPr>
        <w:pStyle w:val="FirstParagraph"/>
      </w:pPr>
      <w:r>
        <w:t xml:space="preserve">11.1. Оператор вправе изменять Политику. Новая редакция публикуется на сайте и/или в Приложении не менее чем за 14 календарных дней до вступления в силу, если иное не требуется законом.</w:t>
      </w:r>
    </w:p>
    <w:p>
      <w:pPr>
        <w:pStyle w:val="BodyText"/>
      </w:pPr>
      <w:r>
        <w:t xml:space="preserve">11.2. Продолжение использования Сервиса после вступления изменений в силу означает согласие с новой редакцией.</w:t>
      </w:r>
    </w:p>
    <w:bookmarkEnd w:id="30"/>
    <w:bookmarkStart w:id="31" w:name="контакты-и-реквизиты"/>
    <w:p>
      <w:pPr>
        <w:pStyle w:val="Heading2"/>
      </w:pPr>
      <w:r>
        <w:rPr>
          <w:color w:val="000000"/>
        </w:rPr>
        <w:t xml:space="preserve">12. Контакты и реквизиты</w:t>
      </w:r>
    </w:p>
    <w:p>
      <w:pPr>
        <w:pStyle w:val="FirstParagraph"/>
      </w:pPr>
      <w:r>
        <w:t xml:space="preserve">ИП Евстигнеев Р.Е.</w:t>
      </w:r>
      <w:r>
        <w:t xml:space="preserve"> </w:t>
      </w:r>
      <w:r>
        <w:t xml:space="preserve">ОГРНИП 323237500137079, ИНН 231221519908</w:t>
      </w:r>
      <w:r>
        <w:t xml:space="preserve"> </w:t>
      </w:r>
      <w:r>
        <w:t xml:space="preserve">Адрес для направления претензий и корреспонденции: 350902, г. Краснодар, ул. им. Сергея Есенина, д. 5</w:t>
      </w:r>
      <w:r>
        <w:t xml:space="preserve"> </w:t>
      </w:r>
      <w:r>
        <w:t xml:space="preserve">E-mail: info@unitool.ai</w:t>
      </w:r>
      <w:r>
        <w:t xml:space="preserve"> </w:t>
      </w:r>
      <w:r>
        <w:t xml:space="preserve">Поддержка: https://t.me/unitool_support</w:t>
      </w:r>
    </w:p>
    <w:p>
      <w:pPr>
        <w:pStyle w:val="BodyText"/>
      </w:pPr>
      <w:r>
        <w:t xml:space="preserve">Споры разрешаются в соответствии с законодательством РФ. Подсудность споров с участием потребителей определяется по выбору истца (ст. 17 Закона РФ «О защите прав потребителей»).</w:t>
      </w:r>
    </w:p>
    <w:bookmarkEnd w:id="31"/>
    <w:bookmarkEnd w:id="3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val="000000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val="000000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val="000000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val="000000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val="000000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val="000000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val="000000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val="000000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val="000000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val="000000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7" Type="http://schemas.openxmlformats.org/officeDocument/2006/relationships/footnotes" Target="footnotes.xml"/><Relationship Id="rId8" Type="http://schemas.openxmlformats.org/officeDocument/2006/relationships/comments" Target="commen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2026-08-13T13:20:08Z</dcterms:created>
  <dcterms:modified xsi:type="dcterms:W3CDTF">2026-08-13T13:20:08Z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